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right"/>
        <w:rPr>
          <w:b w:val="false"/>
          <w:b w:val="false"/>
          <w:szCs w:val="28"/>
        </w:rPr>
      </w:pPr>
      <w:r>
        <w:rPr>
          <w:rFonts w:ascii="PT Astra Serif" w:hAnsi="PT Astra Serif"/>
          <w:b w:val="false"/>
          <w:szCs w:val="28"/>
        </w:rPr>
        <w:t>ПРОЕКТ</w:t>
      </w:r>
    </w:p>
    <w:p>
      <w:pPr>
        <w:pStyle w:val="Style20"/>
        <w:rPr>
          <w:b w:val="false"/>
          <w:b w:val="false"/>
          <w:szCs w:val="28"/>
        </w:rPr>
      </w:pPr>
      <w:r>
        <w:rPr>
          <w:rFonts w:ascii="PT Astra Serif" w:hAnsi="PT Astra Serif"/>
          <w:b w:val="false"/>
          <w:szCs w:val="28"/>
        </w:rPr>
        <w:t>ПРАВИТЕЛЬСТВО САРАТОВСКОЙ ОБЛАСТИ</w:t>
      </w:r>
    </w:p>
    <w:p>
      <w:pPr>
        <w:pStyle w:val="Normal"/>
        <w:jc w:val="center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jc w:val="both"/>
        <w:rPr>
          <w:rFonts w:ascii="PT Astra Serif" w:hAnsi="PT Astra Serif"/>
        </w:rPr>
      </w:pPr>
      <w:bookmarkStart w:id="0" w:name="__DdeLink__4104_3340910018"/>
      <w:r>
        <w:rPr>
          <w:rFonts w:ascii="PT Astra Serif" w:hAnsi="PT Astra Serif"/>
        </w:rPr>
        <w:t>О</w:t>
      </w: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 внесении изменений в Постановление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>Правительства Саратовской области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от 18 августа 2023 года № 750-П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«Об утверждении Положения о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предоставлении субсидий из областного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бюджета на возмещение части затрат,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связанных с повышением продуктивности </w:t>
      </w:r>
    </w:p>
    <w:p>
      <w:pPr>
        <w:pStyle w:val="Style20"/>
        <w:jc w:val="both"/>
        <w:rPr>
          <w:rFonts w:ascii="PT Astra Serif" w:hAnsi="PT Astra Serif"/>
        </w:rPr>
      </w:pPr>
      <w:bookmarkStart w:id="1" w:name="__DdeLink__4104_3340910018"/>
      <w:r>
        <w:rPr>
          <w:rFonts w:eastAsia="Calibri" w:ascii="PT Astra Serif" w:hAnsi="PT Astra Serif"/>
          <w:color w:val="000000"/>
          <w:szCs w:val="28"/>
          <w:lang w:eastAsia="en-US"/>
        </w:rPr>
        <w:t>в молочном скотоводстве»</w:t>
      </w:r>
      <w:bookmarkEnd w:id="1"/>
    </w:p>
    <w:p>
      <w:pPr>
        <w:pStyle w:val="Style20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1. Внести в постановление Правительства Саратовской области           от 18 августа 2023 года № 750-П «Об утверждении Положения о предоставлении субсидий из областного бюджета на возмещение части затрат, связанных с повышением продуктивности в молочном скотоводстве» следующие изменения:</w:t>
      </w:r>
    </w:p>
    <w:p>
      <w:pPr>
        <w:pStyle w:val="Normal"/>
        <w:ind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ab/>
        <w:t>пункт 1.4. изложить в следующей редакции: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Calibri" w:cs="PT Astra Serif" w:ascii="PT Astra Serif" w:hAnsi="PT Astra Serif"/>
          <w:color w:val="000000"/>
          <w:sz w:val="28"/>
          <w:szCs w:val="28"/>
          <w:lang w:eastAsia="en-US"/>
        </w:rPr>
        <w:tab/>
        <w:t>«Субсидия предоставляется в целях оказания государственной поддержки по следующим направлениям: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ab/>
        <w:t>а) на возмещение части затрат (без учета налога на добавленную стоимость) на приобретение нетелей молочного направления продуктивности за пределами территории Саратовской области в текущем финансовом году.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ab/>
        <w:t>Субсидия предоставляется по ставкам, утвержденным министерством, за 1 голову.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Calibri" w:cs="PT Astra Serif" w:ascii="PT Astra Serif" w:hAnsi="PT Astra Serif"/>
          <w:color w:val="000000"/>
          <w:sz w:val="28"/>
          <w:szCs w:val="28"/>
          <w:lang w:eastAsia="en-US"/>
        </w:rPr>
        <w:tab/>
        <w:t>б) на возмещение части затрат (без учета налога на добавленную стоимость) на 1 килограмм произведенного коровьего и (или) козьего молока в текущем финансовом году: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1) при наличии у сельскохозяйственных товаропроизводителей по состоянию на 1 января текущего финансового года коров (30 и более голов)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молочного направления продуктивности</w:t>
      </w:r>
      <w:r>
        <w:rPr>
          <w:rFonts w:cs="PT Astra Serif" w:ascii="PT Astra Serif" w:hAnsi="PT Astra Serif"/>
          <w:sz w:val="28"/>
          <w:szCs w:val="28"/>
        </w:rPr>
        <w:t>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2) при наличии у сельскохозяйственных товаропроизводителей поголовья коров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 xml:space="preserve">молочного направления продуктивности </w:t>
      </w:r>
      <w:r>
        <w:rPr>
          <w:rFonts w:cs="PT Astra Serif" w:ascii="PT Astra Serif" w:hAnsi="PT Astra Serif"/>
          <w:sz w:val="28"/>
          <w:szCs w:val="28"/>
        </w:rPr>
        <w:t>по состоянию на первое число месяца их обращения в министерство за предоставлением субсидии;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3) при достижении уровня молочной продуктивности коров в сельскохозяйственных организациях, крестьянских (фермерских) хозяйствах и у индивидуальных предпринимателей 3000 кг на 1 корову за отчетный год;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4) при увеличении объема производства молока в текущем финансовом году по отношению к году, предшествующему текущему финансовому году;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5) при обеспечении сохранности</w:t>
      </w:r>
      <w:r>
        <w:rPr>
          <w:rFonts w:eastAsia="Times New Roman" w:cs="PT Astra Serif" w:ascii="PT Astra Serif" w:hAnsi="PT Astra Serif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color w:val="000000"/>
          <w:sz w:val="28"/>
          <w:szCs w:val="28"/>
          <w:shd w:fill="auto" w:val="clear"/>
        </w:rPr>
        <w:t>пог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оловья коров и (или) коз молочного направления продуктивности</w:t>
      </w:r>
      <w:r>
        <w:rPr>
          <w:rFonts w:cs="Times New Roman" w:ascii="PT Astra Serif" w:hAnsi="PT Astra Serif"/>
          <w:color w:val="000000"/>
          <w:sz w:val="28"/>
          <w:szCs w:val="28"/>
        </w:rPr>
        <w:t xml:space="preserve"> на 1 января года следующего за отчетным финансовым годом, не ниже уровня имеющегося по состоянию на 1 января отчетного финансового года</w:t>
      </w:r>
      <w:r>
        <w:rPr>
          <w:rFonts w:cs="PT Astra Serif" w:ascii="PT Astra Serif" w:hAnsi="PT Astra Serif"/>
          <w:sz w:val="28"/>
          <w:szCs w:val="28"/>
        </w:rPr>
        <w:t>.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  <w:lang w:eastAsia="ru-RU"/>
        </w:rPr>
        <w:tab/>
        <w:t>Субсидия предоставляется по ставкам, утвержденным министерством, за 1 килограмм произведенного коровьего и (или) козьего молока.»;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в абзаце первом </w:t>
      </w:r>
      <w:bookmarkStart w:id="2" w:name="__DdeLink__2981_2723157873"/>
      <w:r>
        <w:rPr>
          <w:rFonts w:cs="PT Astra Serif" w:ascii="PT Astra Serif" w:hAnsi="PT Astra Serif"/>
          <w:sz w:val="28"/>
          <w:szCs w:val="28"/>
        </w:rPr>
        <w:t>пункта 2.7.</w:t>
      </w:r>
      <w:bookmarkEnd w:id="2"/>
      <w:r>
        <w:rPr>
          <w:rFonts w:cs="PT Astra Serif"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после слов «документы, необходимые для участия в отборе:» </w:t>
      </w:r>
      <w:r>
        <w:rPr>
          <w:rFonts w:eastAsia="Times New Roman" w:cs="PT Astra Serif" w:ascii="PT Astra Serif" w:hAnsi="PT Astra Serif"/>
          <w:sz w:val="28"/>
          <w:szCs w:val="28"/>
          <w:lang w:eastAsia="ru-RU"/>
        </w:rPr>
        <w:t>дополнить словами</w:t>
      </w:r>
      <w:r>
        <w:rPr>
          <w:rFonts w:ascii="PT Astra Serif" w:hAnsi="PT Astra Serif"/>
          <w:sz w:val="28"/>
          <w:szCs w:val="28"/>
        </w:rPr>
        <w:t xml:space="preserve"> «</w:t>
      </w:r>
      <w:r>
        <w:rPr>
          <w:rFonts w:cs="PT Astra Serif" w:ascii="PT Astra Serif" w:hAnsi="PT Astra Serif"/>
          <w:color w:val="000000"/>
          <w:sz w:val="28"/>
          <w:szCs w:val="28"/>
        </w:rPr>
        <w:t>а) по направлению, указанному в подпункте «а» пункта 1.4. настоящего Положения:»;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пункт 2.7. дополнить подпунктом «б» следующего содержания: 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«б) по направлению, указанному в подпункте «б» пункта 1.4. настоящего Положения: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заявка на участие в отборе для получения субсидии по форме согласно приложению к настоящему Положению;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заявление о предоставлении субсидии по форме, утвержденной министерством финансов области;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справка-расчет по установленной министерством форме;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сведения о наличии поголовья коров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молочного направления продуктивности</w:t>
      </w:r>
      <w:r>
        <w:rPr>
          <w:rFonts w:cs="PT Astra Serif" w:ascii="PT Astra Serif" w:hAnsi="PT Astra Serif"/>
          <w:color w:val="000000"/>
          <w:sz w:val="28"/>
          <w:szCs w:val="28"/>
        </w:rPr>
        <w:t xml:space="preserve">, объемах производства </w:t>
      </w:r>
      <w:r>
        <w:rPr>
          <w:rFonts w:eastAsia="Calibri" w:cs="PT Astra Serif" w:ascii="PT Astra Serif" w:hAnsi="PT Astra Serif"/>
          <w:color w:val="000000"/>
          <w:sz w:val="28"/>
          <w:szCs w:val="28"/>
          <w:lang w:eastAsia="en-US"/>
        </w:rPr>
        <w:t>коровьего и (или) козьего молока</w:t>
      </w:r>
      <w:r>
        <w:rPr>
          <w:rFonts w:cs="PT Astra Serif" w:ascii="PT Astra Serif" w:hAnsi="PT Astra Serif"/>
          <w:color w:val="000000"/>
          <w:sz w:val="28"/>
          <w:szCs w:val="28"/>
        </w:rPr>
        <w:t>, молочной продуктивности по установленной министерством форме;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гарантийное письмо о сохранении </w:t>
      </w:r>
      <w:r>
        <w:rPr>
          <w:rFonts w:eastAsia="Times New Roman" w:cs="Times New Roman" w:ascii="PT Astra Serif" w:hAnsi="PT Astra Serif"/>
          <w:color w:val="000000"/>
          <w:sz w:val="28"/>
          <w:szCs w:val="28"/>
          <w:shd w:fill="auto" w:val="clear"/>
        </w:rPr>
        <w:t>пог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оловья коров и (или) коз</w:t>
      </w:r>
      <w:r>
        <w:rPr>
          <w:rFonts w:cs="Times New Roman" w:ascii="PT Astra Serif" w:hAnsi="PT Astra Serif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 xml:space="preserve">молочного направления продуктивности </w:t>
      </w:r>
      <w:r>
        <w:rPr>
          <w:rFonts w:cs="Times New Roman" w:ascii="PT Astra Serif" w:hAnsi="PT Astra Serif"/>
          <w:color w:val="000000"/>
          <w:sz w:val="28"/>
          <w:szCs w:val="28"/>
        </w:rPr>
        <w:t>на 1 января года следующего за отчетным финансовым годом, не ниже уровня имеющегося по состоянию на 1 января отчетного финансового года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информация о том, что участник отбора является сельскохозяйственным товаропроизводителем и доля дохода от реализации продукции составляет не менее 70 процентов за календарный год, по установленной министерством форме (за исключением вновь созданных сельскохозяйственных товаропроизводителей);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гарантийное письмо, подписанное руководителем участника отбора, что доля дохода от реализации сельскохозяйственной продукции на конец текущего года составит не менее 70 процентов, в соответствии с требованиями части пятой пункта 1.3 настоящего Положения, - для вновь созданных сельскохозяйственных товаропроизводителей;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гарантийное письмо в произвольной форме, подписанное лицом, имеющим право действовать без доверенности от имени участника отбора, либо уполномоченным лицом, об отсутствии на первое число месяца представления документов процесса реорганизации (за исключением реорганизации в форме присоединения к юридическому лицу, являющемуся участником отбора, другого юридического лица) и ликвидации юридического лица, приостановления деятельности в порядке, предусмотренном законодательством Российской Федерации (о непрекращении на первое число месяца представления документов деятельности в качестве индивидуального предпринимателя).»;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абзац второй пункта 3.2 изложить в следующей редакции: 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«Показателем, необходимым для достижения результата предоставления субсидий является: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 xml:space="preserve">а) по направлению, указанному в подпункте «а» пункта 1.4. настоящего Положения, </w:t>
      </w: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сохранность приобретенного поголовья молочного направления продуктивности по состоянию на 1 января первого и второго годов, следующих за текущим финансовым годом, голов;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б) по направлению, указанному в подпункте «б» пункта 1.4. настоящего Положения: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прирост объема производства молока в отчетном финансовом году по отношению к году, предшествующему отчетному финансовому году, килограмм;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 xml:space="preserve">сохранность </w:t>
      </w:r>
      <w:r>
        <w:rPr>
          <w:rFonts w:eastAsia="Times New Roman" w:cs="Times New Roman" w:ascii="PT Astra Serif" w:hAnsi="PT Astra Serif"/>
          <w:color w:val="000000"/>
          <w:sz w:val="28"/>
          <w:szCs w:val="28"/>
          <w:shd w:fill="auto" w:val="clear"/>
        </w:rPr>
        <w:t>пог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 xml:space="preserve">оловья коров и (или) коз </w:t>
      </w:r>
      <w:bookmarkStart w:id="3" w:name="__DdeLink__173_1294242141"/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молочного направления продуктивности</w:t>
      </w:r>
      <w:bookmarkEnd w:id="3"/>
      <w:r>
        <w:rPr>
          <w:rFonts w:cs="Times New Roman" w:ascii="PT Astra Serif" w:hAnsi="PT Astra Serif"/>
          <w:color w:val="000000"/>
          <w:sz w:val="28"/>
          <w:szCs w:val="28"/>
        </w:rPr>
        <w:t xml:space="preserve"> на 1 января года следующего за отчетным финансовым годом, не ниже уровня имевшемуся по состоянию на 1 января отчетного финансового года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, голов</w:t>
      </w:r>
      <w:r>
        <w:rPr>
          <w:rFonts w:cs="PT Astra Serif" w:ascii="PT Astra Serif" w:hAnsi="PT Astra Serif"/>
          <w:color w:val="000000"/>
          <w:sz w:val="28"/>
          <w:szCs w:val="28"/>
        </w:rPr>
        <w:t>;</w:t>
      </w: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»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пункт 4 изложить в следующей редакции: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«</w:t>
      </w: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Размер субсидии по направлению, указанному в подпункте «а» пункта 1.4. настоящего Положения, рассчитывается по следующей формуле:</w:t>
      </w:r>
    </w:p>
    <w:p>
      <w:pPr>
        <w:pStyle w:val="Normal"/>
        <w:ind w:firstLine="708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ConsPlusNormal"/>
        <w:spacing w:lineRule="auto" w:line="240" w:before="57" w:after="57"/>
        <w:ind w:left="0" w:right="0" w:firstLine="540"/>
        <w:jc w:val="center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С = Н * Т, где:</w:t>
      </w:r>
    </w:p>
    <w:p>
      <w:pPr>
        <w:pStyle w:val="ConsPlusNormal"/>
        <w:spacing w:lineRule="auto" w:line="240" w:before="57" w:after="57"/>
        <w:ind w:left="0" w:right="0" w:firstLine="540"/>
        <w:jc w:val="center"/>
        <w:rPr>
          <w:rFonts w:ascii="PT Astra Serif" w:hAnsi="PT Astra Serif"/>
          <w:b w:val="false"/>
          <w:b w:val="false"/>
          <w:bCs w:val="false"/>
        </w:rPr>
      </w:pPr>
      <w:r>
        <w:rPr>
          <w:rFonts w:ascii="PT Astra Serif" w:hAnsi="PT Astra Serif"/>
          <w:b w:val="false"/>
          <w:bCs w:val="false"/>
        </w:rPr>
      </w:r>
    </w:p>
    <w:p>
      <w:pPr>
        <w:pStyle w:val="ConsPlusNormal"/>
        <w:widowControl/>
        <w:bidi w:val="0"/>
        <w:spacing w:lineRule="auto" w:line="240" w:before="57" w:after="57"/>
        <w:ind w:left="0" w:right="0" w:firstLine="737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С — сумма (размер) субсидии, рублей;</w:t>
      </w:r>
    </w:p>
    <w:p>
      <w:pPr>
        <w:pStyle w:val="ConsPlusNormal"/>
        <w:spacing w:lineRule="auto" w:line="240" w:before="57" w:after="57"/>
        <w:ind w:left="0" w:right="0" w:hanging="0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Н — количество приобретенных нетелей молочного направления продуктивности за пределами территории Саратовской области, голов;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 w:val="false"/>
          <w:bCs w:val="false"/>
          <w:color w:val="000000"/>
          <w:sz w:val="28"/>
          <w:szCs w:val="28"/>
          <w:lang w:val="ru-RU" w:eastAsia="zh-CN" w:bidi="ar-SA"/>
        </w:rPr>
        <w:t>Т - размер ставки субсидии, утвержденный министерством, за 1 голову, рублей.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Размер субсидии по направлению, указанному в подпункте «б» пункта 1.4. настоящего Положения, рассчитывается по следующей формуле:</w:t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/>
          <w:b w:val="false"/>
          <w:b w:val="false"/>
          <w:bCs w:val="false"/>
        </w:rPr>
      </w:pPr>
      <w:r>
        <w:rPr>
          <w:rFonts w:ascii="PT Astra Serif" w:hAnsi="PT Astra Serif"/>
          <w:b w:val="false"/>
          <w:bCs w:val="false"/>
        </w:rPr>
      </w:r>
    </w:p>
    <w:p>
      <w:pPr>
        <w:pStyle w:val="ConsPlusNormal"/>
        <w:spacing w:lineRule="auto" w:line="240" w:before="57" w:after="57"/>
        <w:ind w:left="0" w:right="0" w:firstLine="540"/>
        <w:jc w:val="center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С = (Мкор + Мкоз) * В, где:</w:t>
      </w:r>
    </w:p>
    <w:p>
      <w:pPr>
        <w:pStyle w:val="ConsPlus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С — сумма (размер) субсидии, рублей;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Мкор - объем произведенного коровьего молока в текущем финансовом году, кг;</w:t>
      </w:r>
    </w:p>
    <w:p>
      <w:pPr>
        <w:pStyle w:val="ConsPlusNormal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Мкоз - объем произведенного козьего молока в текущем финансовом году, кг;</w:t>
      </w:r>
    </w:p>
    <w:p>
      <w:pPr>
        <w:pStyle w:val="ConsPlusNormal"/>
        <w:bidi w:val="0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В - размер ставки субсидии на 1 килограмм произведенного коровьего и (или) козьего молока в текущем финансовом году.</w:t>
      </w:r>
    </w:p>
    <w:p>
      <w:pPr>
        <w:pStyle w:val="ConsPlusNormal"/>
        <w:bidi w:val="0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Сумма предоставленной субсидии получателю в текущем финансовом году не может быть более 20% от предусмотренных на соответствующий финансовый год лимитов бюджетных обязательств.»</w:t>
      </w:r>
    </w:p>
    <w:p>
      <w:pPr>
        <w:pStyle w:val="Normal"/>
        <w:spacing w:lineRule="auto" w:line="240" w:before="57" w:after="57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>
      <w:pPr>
        <w:pStyle w:val="Normal"/>
        <w:spacing w:lineRule="auto" w:line="240" w:before="57" w:after="57"/>
        <w:ind w:left="0" w:right="0" w:hanging="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right"/>
        <w:rPr>
          <w:rFonts w:eastAsia="Times New Roman" w:cs="PT Astra Serif"/>
          <w:b/>
          <w:b/>
          <w:bCs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/>
          <w:b/>
          <w:bCs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right"/>
        <w:rPr>
          <w:rFonts w:eastAsia="Times New Roman" w:cs="PT Astra Serif"/>
          <w:b/>
          <w:b/>
          <w:bCs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/>
          <w:b/>
          <w:bCs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left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/>
          <w:bCs/>
          <w:color w:val="auto"/>
          <w:sz w:val="28"/>
          <w:szCs w:val="28"/>
          <w:lang w:val="ru-RU" w:eastAsia="zh-CN" w:bidi="ar-SA"/>
        </w:rPr>
        <w:t xml:space="preserve">Губернатор </w:t>
      </w:r>
    </w:p>
    <w:p>
      <w:pPr>
        <w:pStyle w:val="Normal"/>
        <w:spacing w:lineRule="auto" w:line="240" w:before="57" w:after="57"/>
        <w:ind w:left="0" w:right="0" w:hanging="0"/>
        <w:jc w:val="left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/>
          <w:bCs/>
          <w:color w:val="auto"/>
          <w:sz w:val="28"/>
          <w:szCs w:val="28"/>
          <w:lang w:val="ru-RU" w:eastAsia="zh-CN" w:bidi="ar-SA"/>
        </w:rPr>
        <w:t>Саратовской области                                                                     Р.В. Бусаргин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cs="PT Astra Serif"/>
          <w:b/>
          <w:b/>
          <w:sz w:val="28"/>
          <w:szCs w:val="28"/>
        </w:rPr>
      </w:pPr>
      <w:r>
        <w:rPr>
          <w:rFonts w:cs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620" w:leader="none"/>
        </w:tabs>
        <w:ind w:left="720" w:right="210" w:hanging="0"/>
        <w:jc w:val="center"/>
        <w:rPr>
          <w:rFonts w:ascii="PT Astra Serif" w:hAnsi="PT Astra Serif"/>
        </w:rPr>
      </w:pPr>
      <w:r>
        <w:rPr>
          <w:rFonts w:cs="PT Astra Serif" w:ascii="PT Astra Serif" w:hAnsi="PT Astra Serif"/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  <w:t>к проекту постановления Правительства Саратовской области</w:t>
      </w:r>
    </w:p>
    <w:p>
      <w:pPr>
        <w:pStyle w:val="Normal"/>
        <w:widowControl w:val="false"/>
        <w:jc w:val="center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  <w:t>«О внесении изменений в Постановление «Об утверждении Положения о предоставлении субсидий из областного бюджета на возмещение части затрат, связанных с повышением продуктивности в молочном скотоводстве»</w:t>
      </w:r>
    </w:p>
    <w:p>
      <w:pPr>
        <w:pStyle w:val="Normal"/>
        <w:ind w:left="0" w:right="0" w:firstLine="709"/>
        <w:jc w:val="both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widowControl/>
        <w:numPr>
          <w:ilvl w:val="0"/>
          <w:numId w:val="0"/>
        </w:numPr>
        <w:shd w:val="clear" w:fill="auto"/>
        <w:suppressAutoHyphens w:val="true"/>
        <w:bidi w:val="0"/>
        <w:spacing w:lineRule="auto" w:line="240" w:before="0" w:after="0"/>
        <w:ind w:left="0" w:right="0" w:firstLine="652"/>
        <w:contextualSpacing/>
        <w:jc w:val="both"/>
        <w:textAlignment w:val="baseline"/>
        <w:rPr/>
      </w:pPr>
      <w:r>
        <w:rPr>
          <w:rStyle w:val="Style14"/>
          <w:rFonts w:eastAsia="Times New Roman" w:cs="PT Astra Serif" w:ascii="PT Astra Serif" w:hAnsi="PT Astra Serif"/>
          <w:b w:val="false"/>
          <w:bCs w:val="false"/>
          <w:iCs/>
          <w:color w:val="000000"/>
          <w:spacing w:val="-6"/>
          <w:sz w:val="28"/>
          <w:szCs w:val="28"/>
          <w:lang w:val="ru-RU" w:eastAsia="ar-SA"/>
        </w:rPr>
        <w:t xml:space="preserve">Проект постановления разработан с целью </w:t>
      </w:r>
      <w:r>
        <w:rPr>
          <w:rStyle w:val="Style14"/>
          <w:rFonts w:eastAsia="Times New Roman" w:cs="PT Astra Serif" w:ascii="PT Astra Serif" w:hAnsi="PT Astra Serif"/>
          <w:b w:val="false"/>
          <w:bCs w:val="false"/>
          <w:iCs/>
          <w:color w:val="000000"/>
          <w:spacing w:val="-6"/>
          <w:sz w:val="28"/>
          <w:szCs w:val="28"/>
          <w:lang w:val="ru-RU" w:eastAsia="ru-RU"/>
        </w:rPr>
        <w:t>сохранения численности молочного крупного рогатого скота, а также для обеспечения дальнейшего наращивания объемов производства молока, в сельскохозяйственных предприятиях и крестьянских (фермерских) хозяйствах разработан проект постановления, регламентирующий предоставление государственной поддержки сельскохозяйственным товаропроизводителям для достижения показателей результативности по повышению продуктивности в молочном скотоводстве.</w:t>
      </w:r>
    </w:p>
    <w:p>
      <w:pPr>
        <w:pStyle w:val="Normal"/>
        <w:widowControl/>
        <w:numPr>
          <w:ilvl w:val="0"/>
          <w:numId w:val="0"/>
        </w:numPr>
        <w:shd w:val="clear" w:fill="auto"/>
        <w:suppressAutoHyphens w:val="true"/>
        <w:bidi w:val="0"/>
        <w:spacing w:lineRule="auto" w:line="240" w:before="0" w:after="0"/>
        <w:ind w:left="0" w:right="0" w:firstLine="652"/>
        <w:contextualSpacing/>
        <w:jc w:val="both"/>
        <w:textAlignment w:val="baseline"/>
        <w:rPr>
          <w:rFonts w:ascii="PT Astra Serif" w:hAnsi="PT Astra Serif" w:eastAsia="Times New Roman" w:cs="PT Astra Serif"/>
          <w:b w:val="false"/>
          <w:b w:val="false"/>
          <w:i w:val="false"/>
          <w:i w:val="false"/>
          <w:caps w:val="false"/>
          <w:smallCaps w:val="false"/>
          <w:color w:val="000000"/>
          <w:spacing w:val="-6"/>
          <w:sz w:val="28"/>
          <w:szCs w:val="28"/>
          <w:lang w:eastAsia="ru-RU"/>
        </w:rPr>
      </w:pPr>
      <w:r>
        <w:rPr>
          <w:rFonts w:eastAsia="Times New Roman" w:cs="PT Astra Serif" w:ascii="PT Astra Serif" w:hAnsi="PT Astra Serif"/>
          <w:b w:val="false"/>
          <w:i w:val="false"/>
          <w:caps w:val="false"/>
          <w:smallCaps w:val="false"/>
          <w:color w:val="000000"/>
          <w:spacing w:val="-6"/>
          <w:sz w:val="28"/>
          <w:szCs w:val="28"/>
          <w:lang w:eastAsia="ru-RU"/>
        </w:rPr>
        <w:t>Проект акта не устанавливает новые, не изменяет и не отменяют ранее предусмотренные нормативными правовыми актами области обязательные требования, связанные с осуществлением предпринимательской и иной экономической деятельности, не устанавливает новые, изменяющие или отменяющие ранее предусмотренные нормативными правовыми актами области обязанности и запреты для субъектов предпринимательской и инвестиционной деятельности, не устанавливает, не изменяет и не отменяет ответственность за нарушение нормативных правовых актов области, затрагивающих вопросы осуществления предпринимательской и иной экономической деятельности.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709"/>
        <w:jc w:val="both"/>
        <w:rPr>
          <w:rFonts w:ascii="PT Astra Serif" w:hAnsi="PT Astra Serif" w:eastAsia="Times New Roman" w:cs="PT Astra Serif"/>
          <w:spacing w:val="-6"/>
          <w:sz w:val="28"/>
          <w:szCs w:val="28"/>
          <w:lang w:eastAsia="ru-RU"/>
        </w:rPr>
      </w:pPr>
      <w:r>
        <w:rPr>
          <w:rFonts w:eastAsia="Times New Roman" w:cs="PT Astra Serif" w:ascii="PT Astra Serif" w:hAnsi="PT Astra Serif"/>
          <w:spacing w:val="-6"/>
          <w:sz w:val="28"/>
          <w:szCs w:val="28"/>
          <w:lang w:eastAsia="ru-RU"/>
        </w:rPr>
        <w:t>В министерстве сельского хозяйства области проведена предварительная правовая и антикоррупционная экспертиза проекта постановления.</w:t>
      </w:r>
    </w:p>
    <w:p>
      <w:pPr>
        <w:pStyle w:val="ConsPlusNormal"/>
        <w:numPr>
          <w:ilvl w:val="0"/>
          <w:numId w:val="0"/>
        </w:numPr>
        <w:ind w:left="0" w:right="0" w:firstLine="709"/>
        <w:jc w:val="both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left="0" w:right="0" w:firstLine="709"/>
        <w:jc w:val="both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ind w:left="0" w:right="0" w:firstLine="709"/>
        <w:jc w:val="both"/>
        <w:rPr>
          <w:rFonts w:ascii="PT Astra Serif" w:hAnsi="PT Astra Serif" w:cs="PT Astra Serif"/>
          <w:b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720" w:leader="none"/>
        </w:tabs>
        <w:ind w:left="0" w:right="-3" w:hanging="0"/>
        <w:jc w:val="both"/>
        <w:rPr/>
      </w:pPr>
      <w:r>
        <w:rPr>
          <w:rFonts w:cs="PT Astra Serif" w:ascii="PT Astra Serif" w:hAnsi="PT Astra Serif"/>
          <w:b/>
          <w:sz w:val="28"/>
          <w:szCs w:val="28"/>
        </w:rPr>
        <w:t>Первый заместитель министра</w:t>
        <w:tab/>
        <w:tab/>
        <w:tab/>
        <w:tab/>
        <w:t xml:space="preserve">         Д.А. Уполовников</w:t>
      </w:r>
    </w:p>
    <w:sectPr>
      <w:type w:val="nextPage"/>
      <w:pgSz w:w="11906" w:h="16838"/>
      <w:pgMar w:left="1701" w:right="851" w:header="0" w:top="967" w:footer="0" w:bottom="51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ind w:firstLine="708"/>
      <w:jc w:val="both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Название Знак"/>
    <w:qFormat/>
    <w:rPr>
      <w:b/>
      <w:bCs/>
      <w:sz w:val="28"/>
      <w:szCs w:val="24"/>
      <w:lang w:val="ru-RU" w:eastAsia="ru-RU" w:bidi="ar-SA"/>
    </w:rPr>
  </w:style>
  <w:style w:type="character" w:styleId="21" w:customStyle="1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styleId="Style12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 w:customStyle="1">
    <w:name w:val="Интернет-ссылка"/>
    <w:rPr>
      <w:color w:val="000080"/>
      <w:u w:val="single"/>
    </w:rPr>
  </w:style>
  <w:style w:type="character" w:styleId="ListLabel1">
    <w:name w:val="ListLabel 1"/>
    <w:qFormat/>
    <w:rPr>
      <w:rFonts w:eastAsia="Calibri"/>
      <w:color w:val="000000"/>
      <w:sz w:val="28"/>
      <w:szCs w:val="28"/>
      <w:lang w:eastAsia="en-US"/>
    </w:rPr>
  </w:style>
  <w:style w:type="character" w:styleId="Style14">
    <w:name w:val="Выделение жирным"/>
    <w:qFormat/>
    <w:rPr>
      <w:sz w:val="28"/>
      <w:szCs w:val="2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uiPriority w:val="10"/>
    <w:qFormat/>
    <w:pPr>
      <w:jc w:val="center"/>
    </w:pPr>
    <w:rPr>
      <w:b/>
      <w:bCs/>
      <w:sz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1" w:customStyle="1">
    <w:name w:val="Верхний и нижний колонтитулы"/>
    <w:basedOn w:val="Normal"/>
    <w:qFormat/>
    <w:pPr/>
    <w:rPr/>
  </w:style>
  <w:style w:type="paragraph" w:styleId="Style22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 w:customStyle="1">
    <w:name w:val="Текст документа"/>
    <w:basedOn w:val="Normal"/>
    <w:qFormat/>
    <w:pPr>
      <w:ind w:firstLine="709"/>
      <w:jc w:val="both"/>
    </w:pPr>
    <w:rPr>
      <w:sz w:val="28"/>
      <w:szCs w:val="28"/>
    </w:rPr>
  </w:style>
  <w:style w:type="paragraph" w:styleId="Style25" w:customStyle="1">
    <w:name w:val="Подпись рукодителя"/>
    <w:basedOn w:val="Normal"/>
    <w:qFormat/>
    <w:pPr/>
    <w:rPr>
      <w:b/>
      <w:sz w:val="28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6" w:customStyle="1">
    <w:name w:val="Содержимое врезки"/>
    <w:basedOn w:val="Normal"/>
    <w:qFormat/>
    <w:pPr/>
    <w:rPr/>
  </w:style>
  <w:style w:type="paragraph" w:styleId="Style27" w:customStyle="1">
    <w:name w:val="Содержимое таблицы"/>
    <w:basedOn w:val="Normal"/>
    <w:qFormat/>
    <w:pPr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paragraph" w:styleId="Textbody" w:customStyle="1">
    <w:name w:val="Text body"/>
    <w:basedOn w:val="Normal"/>
    <w:qFormat/>
    <w:pPr>
      <w:spacing w:lineRule="auto" w:line="276" w:before="0" w:after="140"/>
      <w:textAlignment w:val="baseline"/>
    </w:pPr>
    <w:rPr>
      <w:rFonts w:ascii="PT Astra Serif" w:hAnsi="PT Astra Serif" w:eastAsia="Tahoma" w:cs="Noto Sans Devanagari"/>
      <w:kern w:val="2"/>
      <w:lang w:eastAsia="zh-CN" w:bidi="hi-IN"/>
    </w:rPr>
  </w:style>
  <w:style w:type="paragraph" w:styleId="ConsPlusNormal" w:customStyle="1">
    <w:name w:val="ConsPlus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Application>LibreOffice/6.1.3.2$Linux_X86_64 LibreOffice_project/10$Build-2</Application>
  <Pages>6</Pages>
  <Words>1031</Words>
  <Characters>7342</Characters>
  <CharactersWithSpaces>8431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2022-08-25T08:21:00Z</dcterms:created>
  <dc:creator>BALYBIN</dc:creator>
  <dc:description/>
  <dc:language>ru-RU</dc:language>
  <cp:lastModifiedBy/>
  <cp:lastPrinted>2023-11-09T16:03:53Z</cp:lastPrinted>
  <dcterms:modified xsi:type="dcterms:W3CDTF">2023-11-09T16:03:55Z</dcterms:modified>
  <cp:revision>115</cp:revision>
  <dc:subject/>
  <dc:title>Краткое содержание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