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4B" w:rsidRDefault="000274D9">
      <w:pPr>
        <w:pStyle w:val="a8"/>
        <w:widowControl w:val="0"/>
        <w:spacing w:line="235" w:lineRule="auto"/>
        <w:ind w:left="0" w:firstLine="709"/>
        <w:jc w:val="both"/>
      </w:pPr>
      <w:r>
        <w:rPr>
          <w:b/>
          <w:sz w:val="28"/>
          <w:szCs w:val="28"/>
        </w:rPr>
        <w:t xml:space="preserve">Информация </w:t>
      </w:r>
      <w:bookmarkStart w:id="0" w:name="__DdeLink__735_3677523003"/>
      <w:bookmarkEnd w:id="0"/>
      <w:r>
        <w:rPr>
          <w:b/>
          <w:sz w:val="28"/>
          <w:szCs w:val="28"/>
        </w:rPr>
        <w:t xml:space="preserve">на возмещение части затрат из областного бюджета в размере 50 процентов общего объема затрат с учетом предельного размера стоимости работ на 1 гектар площади земель на гидромелиоративные мероприятия, при условии фактически произведенных </w:t>
      </w:r>
      <w:r>
        <w:rPr>
          <w:b/>
          <w:sz w:val="28"/>
          <w:szCs w:val="28"/>
        </w:rPr>
        <w:t>расходов в текущем финансовом году и (или) году, предшествующему текущему финансовому году</w:t>
      </w:r>
    </w:p>
    <w:p w:rsidR="009B074B" w:rsidRDefault="009B074B">
      <w:pPr>
        <w:widowControl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9B074B" w:rsidRDefault="009B074B">
      <w:pPr>
        <w:widowControl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9B074B" w:rsidRDefault="009B074B">
      <w:pPr>
        <w:widowControl w:val="0"/>
        <w:spacing w:line="235" w:lineRule="auto"/>
        <w:ind w:firstLine="709"/>
        <w:jc w:val="both"/>
        <w:rPr>
          <w:b/>
          <w:sz w:val="28"/>
          <w:szCs w:val="28"/>
        </w:rPr>
      </w:pPr>
    </w:p>
    <w:p w:rsidR="009B074B" w:rsidRDefault="000274D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рассмотрения заявок:</w:t>
      </w:r>
    </w:p>
    <w:p w:rsidR="009B074B" w:rsidRDefault="000274D9">
      <w:pPr>
        <w:widowControl w:val="0"/>
        <w:spacing w:line="235" w:lineRule="auto"/>
        <w:ind w:firstLine="709"/>
        <w:jc w:val="both"/>
      </w:pPr>
      <w:r>
        <w:rPr>
          <w:sz w:val="28"/>
          <w:szCs w:val="28"/>
        </w:rPr>
        <w:t xml:space="preserve">13 июля 2022 года с 10.00 до 17.00 в здании министерства по адресу: 410012, г. Саратов, ул. </w:t>
      </w:r>
      <w:proofErr w:type="gramStart"/>
      <w:r>
        <w:rPr>
          <w:sz w:val="28"/>
          <w:szCs w:val="28"/>
        </w:rPr>
        <w:t>Университетская</w:t>
      </w:r>
      <w:proofErr w:type="gramEnd"/>
      <w:r>
        <w:rPr>
          <w:sz w:val="28"/>
          <w:szCs w:val="28"/>
        </w:rPr>
        <w:t>, 4</w:t>
      </w:r>
      <w:r>
        <w:rPr>
          <w:sz w:val="28"/>
          <w:szCs w:val="28"/>
        </w:rPr>
        <w:t>5/51</w:t>
      </w:r>
    </w:p>
    <w:p w:rsidR="009B074B" w:rsidRDefault="009B07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9B074B" w:rsidRDefault="000274D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участниках отбора, заявки которых были рассмотрены:</w:t>
      </w:r>
    </w:p>
    <w:p w:rsidR="009B074B" w:rsidRDefault="009B07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9248" w:type="dxa"/>
        <w:tblLook w:val="04A0" w:firstRow="1" w:lastRow="0" w:firstColumn="1" w:lastColumn="0" w:noHBand="0" w:noVBand="1"/>
      </w:tblPr>
      <w:tblGrid>
        <w:gridCol w:w="1008"/>
        <w:gridCol w:w="4257"/>
        <w:gridCol w:w="3983"/>
      </w:tblGrid>
      <w:tr w:rsidR="009B074B">
        <w:trPr>
          <w:trHeight w:val="293"/>
        </w:trPr>
        <w:tc>
          <w:tcPr>
            <w:tcW w:w="1008" w:type="dxa"/>
            <w:shd w:val="clear" w:color="auto" w:fill="auto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257" w:type="dxa"/>
            <w:shd w:val="clear" w:color="auto" w:fill="auto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участник</w:t>
            </w:r>
          </w:p>
        </w:tc>
        <w:tc>
          <w:tcPr>
            <w:tcW w:w="3983" w:type="dxa"/>
            <w:shd w:val="clear" w:color="auto" w:fill="auto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</w:t>
            </w:r>
          </w:p>
        </w:tc>
      </w:tr>
      <w:tr w:rsidR="009B074B">
        <w:trPr>
          <w:trHeight w:val="111"/>
        </w:trPr>
        <w:tc>
          <w:tcPr>
            <w:tcW w:w="1008" w:type="dxa"/>
            <w:shd w:val="clear" w:color="auto" w:fill="auto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83" w:type="dxa"/>
            <w:shd w:val="clear" w:color="auto" w:fill="auto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B074B">
        <w:trPr>
          <w:trHeight w:val="357"/>
        </w:trPr>
        <w:tc>
          <w:tcPr>
            <w:tcW w:w="9248" w:type="dxa"/>
            <w:gridSpan w:val="3"/>
            <w:shd w:val="clear" w:color="auto" w:fill="auto"/>
          </w:tcPr>
          <w:p w:rsidR="009B074B" w:rsidRDefault="000274D9">
            <w:pPr>
              <w:jc w:val="center"/>
            </w:pPr>
            <w:r>
              <w:rPr>
                <w:b/>
                <w:bCs/>
              </w:rPr>
              <w:t>Калининский район</w:t>
            </w:r>
          </w:p>
        </w:tc>
      </w:tr>
      <w:tr w:rsidR="009B074B">
        <w:trPr>
          <w:trHeight w:val="357"/>
        </w:trPr>
        <w:tc>
          <w:tcPr>
            <w:tcW w:w="1008" w:type="dxa"/>
            <w:tcBorders>
              <w:top w:val="nil"/>
            </w:tcBorders>
            <w:shd w:val="clear" w:color="auto" w:fill="auto"/>
          </w:tcPr>
          <w:p w:rsidR="009B074B" w:rsidRDefault="000274D9">
            <w:pPr>
              <w:jc w:val="center"/>
            </w:pPr>
            <w:r>
              <w:t>1.</w:t>
            </w:r>
          </w:p>
        </w:tc>
        <w:tc>
          <w:tcPr>
            <w:tcW w:w="4257" w:type="dxa"/>
            <w:tcBorders>
              <w:top w:val="nil"/>
            </w:tcBorders>
            <w:shd w:val="clear" w:color="auto" w:fill="auto"/>
          </w:tcPr>
          <w:p w:rsidR="009B074B" w:rsidRDefault="000274D9">
            <w:pPr>
              <w:jc w:val="center"/>
            </w:pPr>
            <w:r>
              <w:t>ООО «Степное»</w:t>
            </w:r>
          </w:p>
        </w:tc>
        <w:tc>
          <w:tcPr>
            <w:tcW w:w="3983" w:type="dxa"/>
            <w:tcBorders>
              <w:top w:val="nil"/>
            </w:tcBorders>
            <w:shd w:val="clear" w:color="auto" w:fill="auto"/>
          </w:tcPr>
          <w:p w:rsidR="009B074B" w:rsidRDefault="000274D9">
            <w:pPr>
              <w:jc w:val="center"/>
            </w:pPr>
            <w:r>
              <w:t>6415903032</w:t>
            </w:r>
          </w:p>
        </w:tc>
      </w:tr>
      <w:tr w:rsidR="009B074B">
        <w:trPr>
          <w:trHeight w:val="357"/>
        </w:trPr>
        <w:tc>
          <w:tcPr>
            <w:tcW w:w="1008" w:type="dxa"/>
            <w:tcBorders>
              <w:top w:val="nil"/>
            </w:tcBorders>
            <w:shd w:val="clear" w:color="auto" w:fill="auto"/>
          </w:tcPr>
          <w:p w:rsidR="009B074B" w:rsidRDefault="009B074B">
            <w:pPr>
              <w:jc w:val="center"/>
            </w:pPr>
          </w:p>
        </w:tc>
        <w:tc>
          <w:tcPr>
            <w:tcW w:w="4257" w:type="dxa"/>
            <w:tcBorders>
              <w:top w:val="nil"/>
            </w:tcBorders>
            <w:shd w:val="clear" w:color="auto" w:fill="auto"/>
          </w:tcPr>
          <w:p w:rsidR="009B074B" w:rsidRDefault="009B074B">
            <w:pPr>
              <w:jc w:val="center"/>
            </w:pPr>
          </w:p>
        </w:tc>
        <w:tc>
          <w:tcPr>
            <w:tcW w:w="3983" w:type="dxa"/>
            <w:tcBorders>
              <w:top w:val="nil"/>
            </w:tcBorders>
            <w:shd w:val="clear" w:color="auto" w:fill="auto"/>
          </w:tcPr>
          <w:p w:rsidR="009B074B" w:rsidRDefault="009B074B">
            <w:pPr>
              <w:jc w:val="center"/>
            </w:pPr>
          </w:p>
        </w:tc>
      </w:tr>
    </w:tbl>
    <w:p w:rsidR="009B074B" w:rsidRDefault="009B07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9B074B" w:rsidRDefault="000274D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участниках отбора, заявки которых были отклонены,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указанием причин их отклонения, в том числе положений объявления </w:t>
      </w:r>
      <w:r>
        <w:rPr>
          <w:sz w:val="28"/>
          <w:szCs w:val="28"/>
        </w:rPr>
        <w:br/>
        <w:t>о проведении отбора, которым не соответствуют такие заявки:</w:t>
      </w:r>
    </w:p>
    <w:p w:rsidR="009B074B" w:rsidRDefault="000274D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не отклонялись</w:t>
      </w:r>
    </w:p>
    <w:p w:rsidR="009B074B" w:rsidRDefault="009B07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9B074B" w:rsidRDefault="000274D9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заявителя, в отношении которого принято решение </w:t>
      </w:r>
      <w:r>
        <w:rPr>
          <w:sz w:val="28"/>
          <w:szCs w:val="28"/>
        </w:rPr>
        <w:br/>
        <w:t>о предоставлении компенсации, и размер пред</w:t>
      </w:r>
      <w:r>
        <w:rPr>
          <w:sz w:val="28"/>
          <w:szCs w:val="28"/>
        </w:rPr>
        <w:t>оставляемой ему компенсации:</w:t>
      </w:r>
    </w:p>
    <w:p w:rsidR="009B074B" w:rsidRDefault="009B074B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48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1"/>
        <w:gridCol w:w="3340"/>
        <w:gridCol w:w="2440"/>
        <w:gridCol w:w="2939"/>
      </w:tblGrid>
      <w:tr w:rsidR="009B074B">
        <w:trPr>
          <w:trHeight w:val="8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заявителя, в отношении которого принято решение </w:t>
            </w:r>
            <w:r>
              <w:rPr>
                <w:b/>
                <w:bCs/>
                <w:color w:val="000000"/>
              </w:rPr>
              <w:br/>
              <w:t>о предоставлении компенсации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Размер предоставляемой  компенсации, </w:t>
            </w:r>
            <w:r>
              <w:rPr>
                <w:b/>
                <w:bCs/>
                <w:color w:val="000000"/>
              </w:rPr>
              <w:br/>
              <w:t>рублей копеек</w:t>
            </w:r>
          </w:p>
        </w:tc>
      </w:tr>
      <w:tr w:rsidR="009B074B">
        <w:trPr>
          <w:trHeight w:val="3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9B074B">
        <w:trPr>
          <w:trHeight w:val="3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9B074B">
            <w:pPr>
              <w:jc w:val="center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</w:pPr>
            <w:r>
              <w:rPr>
                <w:b/>
                <w:bCs/>
              </w:rPr>
              <w:t>Калининский район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9B074B">
            <w:pPr>
              <w:jc w:val="center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9B074B">
            <w:pPr>
              <w:jc w:val="center"/>
            </w:pPr>
          </w:p>
        </w:tc>
      </w:tr>
      <w:tr w:rsidR="009B074B">
        <w:trPr>
          <w:trHeight w:val="3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9B074B">
            <w:pPr>
              <w:jc w:val="center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</w:pPr>
            <w:r>
              <w:t>ООО «Степное»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</w:pPr>
            <w:r>
              <w:t>6415903032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</w:pPr>
            <w:r>
              <w:t>8 846 023,22</w:t>
            </w:r>
          </w:p>
        </w:tc>
      </w:tr>
      <w:tr w:rsidR="009B074B">
        <w:trPr>
          <w:trHeight w:val="3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9B07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4B" w:rsidRDefault="000274D9">
            <w:pPr>
              <w:jc w:val="center"/>
            </w:pPr>
            <w:r>
              <w:rPr>
                <w:b/>
                <w:bCs/>
                <w:color w:val="000000"/>
              </w:rPr>
              <w:t xml:space="preserve">   8 846 023,22</w:t>
            </w:r>
          </w:p>
        </w:tc>
      </w:tr>
    </w:tbl>
    <w:p w:rsidR="009B074B" w:rsidRDefault="009B074B"/>
    <w:p w:rsidR="000274D9" w:rsidRDefault="000274D9">
      <w:bookmarkStart w:id="1" w:name="_GoBack"/>
      <w:bookmarkEnd w:id="1"/>
    </w:p>
    <w:sectPr w:rsidR="000274D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B074B"/>
    <w:rsid w:val="000274D9"/>
    <w:rsid w:val="009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A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8622AC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AC1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188</Words>
  <Characters>1074</Characters>
  <Application>Microsoft Office Word</Application>
  <DocSecurity>0</DocSecurity>
  <Lines>8</Lines>
  <Paragraphs>2</Paragraphs>
  <ScaleCrop>false</ScaleCrop>
  <Company>*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*</cp:lastModifiedBy>
  <cp:revision>10</cp:revision>
  <cp:lastPrinted>2022-07-27T10:40:00Z</cp:lastPrinted>
  <dcterms:created xsi:type="dcterms:W3CDTF">2021-04-21T14:01:00Z</dcterms:created>
  <dcterms:modified xsi:type="dcterms:W3CDTF">2022-07-13T09:38:00Z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